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89" w:rsidRPr="00D6164A" w:rsidRDefault="00773C89" w:rsidP="00773C89">
      <w:pPr>
        <w:shd w:val="clear" w:color="auto" w:fill="FFFFFF"/>
        <w:spacing w:after="0" w:line="750" w:lineRule="atLeast"/>
        <w:outlineLvl w:val="0"/>
        <w:rPr>
          <w:rFonts w:ascii="Times New Roman" w:eastAsia="Times New Roman" w:hAnsi="Times New Roman" w:cs="Times New Roman"/>
          <w:b/>
          <w:bCs/>
          <w:color w:val="EA0B64"/>
          <w:kern w:val="36"/>
          <w:sz w:val="72"/>
          <w:szCs w:val="72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  <w:t>Психогімнастика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  <w:t xml:space="preserve"> для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lang w:eastAsia="ru-RU"/>
        </w:rPr>
        <w:t>дітей</w:t>
      </w:r>
      <w:proofErr w:type="spellEnd"/>
    </w:p>
    <w:p w:rsidR="00773C89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Психогімнастика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коректувати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тривожність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саморегуляції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bookmarkStart w:id="0" w:name="_GoBack"/>
      <w:bookmarkEnd w:id="0"/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Дитяча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№ 1.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Дзеркало</w:t>
      </w:r>
      <w:proofErr w:type="spellEnd"/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невпевнених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пасивних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гравець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дивиться у «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дзеркало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напарника), яке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гравці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ролями.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Дитяча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№ 2. Сонечко і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хмарка</w:t>
      </w:r>
      <w:proofErr w:type="spellEnd"/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стан. Сонечко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сховалося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хмаринку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прохолодно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згорнутися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клубочком,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ось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з-за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хмаринки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стало жарко,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розморило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розслабляємося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>Дитяча</w:t>
      </w:r>
      <w:proofErr w:type="spellEnd"/>
      <w:r w:rsidRPr="00D6164A"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 xml:space="preserve"> № 3. </w:t>
      </w:r>
      <w:proofErr w:type="spellStart"/>
      <w:r w:rsidRPr="00D6164A"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>Хвилинка</w:t>
      </w:r>
      <w:proofErr w:type="spellEnd"/>
      <w:r w:rsidRPr="00D6164A">
        <w:rPr>
          <w:rFonts w:ascii="Times New Roman" w:eastAsia="Times New Roman" w:hAnsi="Times New Roman" w:cs="Times New Roman"/>
          <w:i/>
          <w:color w:val="FF0000"/>
          <w:sz w:val="48"/>
          <w:szCs w:val="48"/>
          <w:lang w:eastAsia="ru-RU"/>
        </w:rPr>
        <w:t xml:space="preserve"> баловства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сигналом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побавитися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т.ін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по сигналу через 1-3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бавитися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Домовтеся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стоп-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трансформуватися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годину «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година «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 й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тихесенько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т.ін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саморегуляції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психоемоційне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Дитяча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№ 4. Зайчики та слоники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несміливим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зайчиком.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коли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Тремтить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Пригинає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вушка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непомітніше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лапки та хвостик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трусяться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Нехай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коли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Нехай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втече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імнати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зайчики, коли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чують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Нехай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буде слониками.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сміливими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повторила, як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безстрашно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Бояться?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бачать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тигра. Не бояться.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Показуйте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сміливого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слона.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ким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сподобалося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Дитяча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гра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№ 5.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Тренуємо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емоції</w:t>
      </w:r>
      <w:proofErr w:type="spellEnd"/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саморегуляції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насупитися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як: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хмаринка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дядько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посміхнутися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як: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Буратіно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Хитра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злиться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зляться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барана на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яку вдарили.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злякався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Заєць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заблукав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гавкає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втомився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Мураха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тягнув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Людина, яка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рюкзак;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допомагала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набором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посмішок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не просто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ізнавальними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розвиваючими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Психогімнастика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неодмінно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Психогімнастика</w:t>
      </w:r>
      <w:proofErr w:type="spellEnd"/>
      <w:r w:rsidRPr="00D6164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 xml:space="preserve"> «</w:t>
      </w:r>
      <w:proofErr w:type="spellStart"/>
      <w:r w:rsidRPr="00D6164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Хвилинки</w:t>
      </w:r>
      <w:proofErr w:type="spellEnd"/>
      <w:r w:rsidRPr="00D6164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спокою</w:t>
      </w:r>
      <w:proofErr w:type="spellEnd"/>
      <w:r w:rsidRPr="00D6164A"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ru-RU"/>
        </w:rPr>
        <w:t>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lastRenderedPageBreak/>
        <w:t>«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Квітка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розцвіло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квітів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квітнику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ізнобарвні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гарною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квіткою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квіткою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Лєна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Наташа, Коля?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Сонечко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зійшло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Очки у них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дихають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ось: «Дзинь», -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виглянув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промінчик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Погладив по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голівці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Лєну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-Катю ... (Гладить).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вправо,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яскравого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Задзвеніли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Дінь-дінь-дінь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ромашки: «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-так,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-так» ... Стали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квіточки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вмиватися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росою: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спинку.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на одного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сказали: «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Здрастуй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Їжачки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- мам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spellStart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їжачиха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спите,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гнувшись</w:t>
      </w:r>
      <w:proofErr w:type="spellEnd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заховавши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носик в лапки.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Раптом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з-за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високих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з'явився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промінчик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пригрів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вас.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ідкрили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намистинки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очки.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ромашку,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травичку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нарешті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пташку, яка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щосили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пісеньку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Ви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вийняли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носик-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лапки і стали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принюхуватися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пихкати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росою, попили з маленького зеленого листочка.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прохолодна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чиста вода!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колючки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сплутались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почали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розчісуватися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ось мам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spellStart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їжачиха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смачним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сніданком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зраділи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ідбігли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обняли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добре,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мама!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Берізка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Нарешті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настала тепла весна.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розправили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листочки,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протягнули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довгоочікуване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Раптом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прилетів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пустотливий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вітерець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Здивувалися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Закачали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тонкими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гілочками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сильніше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сильніше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-пальчик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привітався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пустун-вітер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приніс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закрила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Засмутилися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Обняли себе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ілочками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зігрітися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тут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закапав, намокли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нитки. Повисли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 батоги.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Злякався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гнав</w:t>
      </w:r>
      <w:proofErr w:type="spellEnd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хмари.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Виглянуло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зітхнули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Сонце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сходить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землю.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Але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спить.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добігає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Сторож-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постукав до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прокидалося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спить.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постукали.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темно. Не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Сонечко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позіхнув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час не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Землю. Сонечко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потягнулося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встало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ротик,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Взяло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гребінець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розчесав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промінчики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Промінчики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розпрямилися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засяяли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Сонечко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розправило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платтячко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небо.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Вдихнуло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посміхнулося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«Росинки»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 ранок. Сонечко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спали,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пташки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заспівали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«Чик-чирик».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травинках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росинки.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покачалася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кивнули пташкам,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заплескали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сказали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ранком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росинки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розбудили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злу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виставила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колючки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обпекла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росинки.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росинки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болю,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злякалися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притихли.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вітерець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відкотив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росинки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впали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будиночок-дзвіночок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Здивувалися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росинки,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озирнулися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зраділи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злюки-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дзвіночок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Ось таким (руки,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Дзвіночок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захитався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задзвенів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-дон,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-дон».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Росинки умили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дзвіночок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стеблинка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листочки.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Попрощалися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покотилися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</w:t>
      </w:r>
      <w:proofErr w:type="gram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З</w:t>
      </w:r>
      <w:proofErr w:type="gram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насіння</w:t>
      </w:r>
      <w:proofErr w:type="spellEnd"/>
      <w:r w:rsidRPr="00D6164A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 xml:space="preserve"> в дерево»</w:t>
      </w:r>
    </w:p>
    <w:p w:rsidR="00773C89" w:rsidRPr="00D6164A" w:rsidRDefault="00773C89" w:rsidP="00773C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садівник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зморщене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стиснутися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грудочку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руками).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Садівник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ставиться до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(гладить по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догляда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теплим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весняним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проростати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листочки (руки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звисають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тягнуться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догори),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стеблинка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гілочки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бутонами (руки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стиснуті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кулачки).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радісний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момент,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бутони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розтискаються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кулачки),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паросток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гарніша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себе),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квітам-сусідам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посмішки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сусідам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доторкається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пелюстками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кінчиками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дотягнутися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сусідів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Але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осінь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гойдається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боки,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негодою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розгойдування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руками, головою,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тілом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пелюстки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голова),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згинається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хилиться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лягає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ось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ішов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зимовий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сніжок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Квітка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перетворився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згорнутися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укутав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насіннячко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Скоро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весна, і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оживе</w:t>
      </w:r>
      <w:proofErr w:type="spellEnd"/>
      <w:r w:rsidRPr="00D6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C89" w:rsidRPr="00D6164A" w:rsidRDefault="00773C89" w:rsidP="00773C89">
      <w:pPr>
        <w:rPr>
          <w:rFonts w:ascii="Times New Roman" w:hAnsi="Times New Roman" w:cs="Times New Roman"/>
          <w:sz w:val="28"/>
          <w:szCs w:val="28"/>
        </w:rPr>
      </w:pPr>
    </w:p>
    <w:p w:rsidR="00B23B8B" w:rsidRDefault="00B23B8B"/>
    <w:sectPr w:rsidR="00B23B8B" w:rsidSect="00D6164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89"/>
    <w:rsid w:val="00773C89"/>
    <w:rsid w:val="00B2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7428</Characters>
  <Application>Microsoft Office Word</Application>
  <DocSecurity>0</DocSecurity>
  <Lines>61</Lines>
  <Paragraphs>17</Paragraphs>
  <ScaleCrop>false</ScaleCrop>
  <Company>Home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2018-07-28T19:12:00Z</dcterms:created>
  <dcterms:modified xsi:type="dcterms:W3CDTF">2018-07-28T19:15:00Z</dcterms:modified>
</cp:coreProperties>
</file>